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06"/>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2020年秋吴江主城区公办小学、初中施教区</w:t>
      </w:r>
    </w:p>
    <w:p>
      <w:pPr>
        <w:tabs>
          <w:tab w:val="right" w:pos="830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本表内容由松陵街道、江陵街道上报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教育局汇总而成，其他区镇、街道公办小学</w:t>
      </w:r>
      <w:r>
        <w:rPr>
          <w:rFonts w:hint="eastAsia" w:ascii="仿宋_GB2312" w:hAnsi="仿宋_GB2312" w:eastAsia="仿宋_GB2312" w:cs="仿宋_GB2312"/>
          <w:sz w:val="32"/>
          <w:szCs w:val="32"/>
          <w:lang w:eastAsia="zh-CN"/>
        </w:rPr>
        <w:t>、初中</w:t>
      </w:r>
      <w:r>
        <w:rPr>
          <w:rFonts w:hint="eastAsia" w:ascii="仿宋_GB2312" w:hAnsi="仿宋_GB2312" w:eastAsia="仿宋_GB2312" w:cs="仿宋_GB2312"/>
          <w:sz w:val="32"/>
          <w:szCs w:val="32"/>
        </w:rPr>
        <w:t>在各辖区范围进行招生。如有疑问，可向施教区学校所属区镇、街道的教育</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咨询。</w:t>
      </w:r>
    </w:p>
    <w:tbl>
      <w:tblPr>
        <w:tblStyle w:val="5"/>
        <w:tblpPr w:leftFromText="180" w:rightFromText="180" w:vertAnchor="text" w:horzAnchor="page" w:tblpX="1673" w:tblpY="291"/>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10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575" w:type="dxa"/>
            <w:gridSpan w:val="2"/>
            <w:vAlign w:val="center"/>
          </w:tcPr>
          <w:p>
            <w:pPr>
              <w:tabs>
                <w:tab w:val="left" w:pos="3852"/>
              </w:tabs>
              <w:spacing w:line="560" w:lineRule="exact"/>
              <w:jc w:val="center"/>
              <w:rPr>
                <w:rFonts w:ascii="仿宋_GB2312" w:hAnsi="Calibri" w:eastAsia="仿宋_GB2312"/>
                <w:b/>
                <w:bCs/>
                <w:color w:val="000000" w:themeColor="text1"/>
                <w:sz w:val="32"/>
                <w:szCs w:val="32"/>
              </w:rPr>
            </w:pPr>
            <w:r>
              <w:rPr>
                <w:rFonts w:hint="eastAsia" w:ascii="仿宋_GB2312" w:hAnsi="Calibri" w:eastAsia="仿宋_GB2312"/>
                <w:b/>
                <w:bCs/>
                <w:color w:val="000000" w:themeColor="text1"/>
                <w:sz w:val="32"/>
                <w:szCs w:val="32"/>
              </w:rPr>
              <w:t>公办小学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15" w:type="dxa"/>
            <w:vAlign w:val="center"/>
          </w:tcPr>
          <w:p>
            <w:pPr>
              <w:spacing w:line="560" w:lineRule="exact"/>
              <w:jc w:val="center"/>
              <w:rPr>
                <w:rFonts w:ascii="仿宋_GB2312" w:hAnsi="Calibri" w:eastAsia="仿宋_GB2312"/>
                <w:b/>
                <w:bCs/>
                <w:color w:val="000000" w:themeColor="text1"/>
                <w:sz w:val="32"/>
                <w:szCs w:val="32"/>
              </w:rPr>
            </w:pPr>
            <w:r>
              <w:rPr>
                <w:rFonts w:hint="eastAsia" w:ascii="仿宋_GB2312" w:hAnsi="Calibri" w:eastAsia="仿宋_GB2312"/>
                <w:b/>
                <w:bCs/>
                <w:color w:val="000000" w:themeColor="text1"/>
                <w:sz w:val="32"/>
                <w:szCs w:val="32"/>
              </w:rPr>
              <w:t>学校</w:t>
            </w:r>
          </w:p>
        </w:tc>
        <w:tc>
          <w:tcPr>
            <w:tcW w:w="10560" w:type="dxa"/>
            <w:vAlign w:val="center"/>
          </w:tcPr>
          <w:p>
            <w:pPr>
              <w:spacing w:line="560" w:lineRule="exact"/>
              <w:jc w:val="center"/>
              <w:rPr>
                <w:rFonts w:ascii="仿宋_GB2312" w:hAnsi="Calibri" w:eastAsia="仿宋_GB2312"/>
                <w:b/>
                <w:bCs/>
                <w:color w:val="000000" w:themeColor="text1"/>
                <w:sz w:val="32"/>
                <w:szCs w:val="32"/>
              </w:rPr>
            </w:pPr>
            <w:r>
              <w:rPr>
                <w:rFonts w:hint="eastAsia" w:ascii="仿宋_GB2312" w:hAnsi="Calibri" w:eastAsia="仿宋_GB2312"/>
                <w:b/>
                <w:bCs/>
                <w:color w:val="000000" w:themeColor="text1"/>
                <w:sz w:val="32"/>
                <w:szCs w:val="32"/>
              </w:rPr>
              <w:t>施教区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吴江实验小学教育集团</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太湖校区</w:t>
            </w:r>
          </w:p>
        </w:tc>
        <w:tc>
          <w:tcPr>
            <w:tcW w:w="10560"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2020年主要住宅区：奥林清华西区、奥林清华东区、奥林清华三区</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丽都花园</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滨河名墅</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名城花园</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兰景苑</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 xml:space="preserve">吴模路1479号（新吴家园）、吴模村等。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吴江实验小学教育集团</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爱德校区</w:t>
            </w:r>
          </w:p>
        </w:tc>
        <w:tc>
          <w:tcPr>
            <w:tcW w:w="10560" w:type="dxa"/>
            <w:vAlign w:val="center"/>
          </w:tcPr>
          <w:p>
            <w:pPr>
              <w:jc w:val="left"/>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2020年主要住宅区：</w:t>
            </w:r>
          </w:p>
          <w:p>
            <w:pPr>
              <w:jc w:val="left"/>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振泰小区、吴模家园（东、西区）、西塘（1弄-12弄）、山庄小区、江厍路8号鲈乡广场、江厍路7号、原吴模村与捕捞村（部分）、木加圩、水乡花园、吴模苑、桃李园、工商小区、江厍路小区、桃花苑、鲈乡园别墅区</w:t>
            </w:r>
            <w:r>
              <w:rPr>
                <w:rFonts w:hint="eastAsia" w:ascii="仿宋_GB2312" w:hAnsi="仿宋_GB2312" w:eastAsia="仿宋_GB2312" w:cs="仿宋_GB2312"/>
                <w:color w:val="000000" w:themeColor="text1"/>
                <w:sz w:val="24"/>
                <w:szCs w:val="24"/>
                <w:lang w:eastAsia="zh-CN"/>
              </w:rPr>
              <w:t>等</w:t>
            </w:r>
            <w:r>
              <w:rPr>
                <w:rFonts w:hint="eastAsia" w:ascii="仿宋_GB2312" w:hAnsi="仿宋_GB2312" w:eastAsia="仿宋_GB2312" w:cs="仿宋_GB2312"/>
                <w:color w:val="000000" w:themeColor="text1"/>
                <w:sz w:val="24"/>
                <w:szCs w:val="24"/>
              </w:rPr>
              <w:t>。</w:t>
            </w:r>
          </w:p>
          <w:p>
            <w:pPr>
              <w:jc w:val="left"/>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笠泽路999号苏河鼎城花园、江厍路999号苏河鼎城花园、江厍路1089号苏河鼎城花园、君临太湖、太湖小区（南区）、曲尺湾、吴越锦源，上述7个小区2020年可在吴江实验小学教育集团爱德校区和鲈乡实验小学教育集团流虹校区中选择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吴江实验小学教育集团</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城中校区</w:t>
            </w:r>
          </w:p>
        </w:tc>
        <w:tc>
          <w:tcPr>
            <w:tcW w:w="10560"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北至永康路、油车路、卜家弄，南至双板桥路、流虹路、县府路，西至仲英大道，东至公园路部分区域。2020年主要住宅区：</w:t>
            </w:r>
          </w:p>
          <w:p>
            <w:pPr>
              <w:jc w:val="left"/>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rPr>
              <w:t>1.永康小区、卜家弄住宅小区、盛世名门、流虹家园、鲈乡一区、鲈乡二区、鲈乡四区</w:t>
            </w:r>
            <w:r>
              <w:rPr>
                <w:rFonts w:hint="eastAsia" w:ascii="仿宋_GB2312" w:hAnsi="仿宋_GB2312" w:eastAsia="仿宋_GB2312" w:cs="仿宋_GB2312"/>
                <w:color w:val="000000" w:themeColor="text1"/>
                <w:sz w:val="24"/>
                <w:szCs w:val="24"/>
                <w:lang w:eastAsia="zh-CN"/>
              </w:rPr>
              <w:t>等。</w:t>
            </w:r>
          </w:p>
          <w:p>
            <w:pPr>
              <w:jc w:val="left"/>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rPr>
              <w:t>2.环石路以东及卜家弄以南（福康里部分）；四维弄以西及小园弄以南</w:t>
            </w:r>
            <w:r>
              <w:rPr>
                <w:rFonts w:hint="eastAsia" w:ascii="仿宋_GB2312" w:hAnsi="仿宋_GB2312" w:eastAsia="仿宋_GB2312" w:cs="仿宋_GB2312"/>
                <w:color w:val="000000" w:themeColor="text1"/>
                <w:sz w:val="24"/>
                <w:szCs w:val="24"/>
                <w:lang w:eastAsia="zh-CN"/>
              </w:rPr>
              <w:t>。</w:t>
            </w:r>
          </w:p>
          <w:p>
            <w:pPr>
              <w:jc w:val="left"/>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rPr>
              <w:t>3.永康路以南及公园路以西（医院小区、中心北巷、斜桥弄、健康弄、阁老厅、铁局弄、广播弄、银行弄、富家桥、磨坊弄、紫石街</w:t>
            </w:r>
            <w:r>
              <w:rPr>
                <w:rFonts w:hint="eastAsia" w:ascii="仿宋_GB2312" w:hAnsi="仿宋_GB2312" w:eastAsia="仿宋_GB2312" w:cs="仿宋_GB2312"/>
                <w:color w:val="000000" w:themeColor="text1"/>
                <w:sz w:val="24"/>
                <w:szCs w:val="24"/>
                <w:lang w:eastAsia="zh-CN"/>
              </w:rPr>
              <w:t>等</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w:t>
            </w:r>
          </w:p>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4.中山路与鲈乡路之间流虹路以北；鲈乡北路以西、双板桥路以北、</w:t>
            </w:r>
            <w:r>
              <w:rPr>
                <w:rFonts w:ascii="仿宋_GB2312" w:hAnsi="仿宋_GB2312" w:eastAsia="仿宋_GB2312" w:cs="仿宋_GB2312"/>
                <w:color w:val="000000" w:themeColor="text1"/>
                <w:sz w:val="24"/>
                <w:szCs w:val="24"/>
              </w:rPr>
              <w:t>仲英大道以东，永康路以南（西窑里弄、滨中路、石里南弄</w:t>
            </w:r>
            <w:r>
              <w:rPr>
                <w:rFonts w:hint="eastAsia" w:ascii="仿宋_GB2312" w:hAnsi="仿宋_GB2312" w:eastAsia="仿宋_GB2312" w:cs="仿宋_GB2312"/>
                <w:color w:val="000000" w:themeColor="text1"/>
                <w:sz w:val="24"/>
                <w:szCs w:val="24"/>
                <w:lang w:eastAsia="zh-CN"/>
              </w:rPr>
              <w:t>等</w:t>
            </w:r>
            <w:r>
              <w:rPr>
                <w:rFonts w:ascii="仿宋_GB2312" w:hAnsi="仿宋_GB2312" w:eastAsia="仿宋_GB2312" w:cs="仿宋_GB2312"/>
                <w:color w:val="000000" w:themeColor="text1"/>
                <w:sz w:val="24"/>
                <w:szCs w:val="24"/>
              </w:rPr>
              <w:t>）。</w:t>
            </w:r>
          </w:p>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5.滨中路以西，仲英大道以东，永康路以南，流虹路以北的所围区域</w:t>
            </w:r>
            <w:r>
              <w:rPr>
                <w:rFonts w:ascii="仿宋_GB2312" w:hAnsi="仿宋_GB2312" w:eastAsia="仿宋_GB2312" w:cs="仿宋_GB2312"/>
                <w:color w:val="000000" w:themeColor="text1"/>
                <w:sz w:val="24"/>
                <w:szCs w:val="24"/>
              </w:rPr>
              <w:t>（含石里南弄</w:t>
            </w:r>
            <w:r>
              <w:rPr>
                <w:rFonts w:hint="eastAsia" w:ascii="仿宋_GB2312" w:hAnsi="仿宋_GB2312" w:eastAsia="仿宋_GB2312" w:cs="仿宋_GB2312"/>
                <w:color w:val="000000" w:themeColor="text1"/>
                <w:sz w:val="24"/>
                <w:szCs w:val="24"/>
              </w:rPr>
              <w:t>1号、13号至47号单数</w:t>
            </w:r>
            <w:r>
              <w:rPr>
                <w:rFonts w:ascii="仿宋_GB2312" w:hAnsi="仿宋_GB2312" w:eastAsia="仿宋_GB2312" w:cs="仿宋_GB2312"/>
                <w:color w:val="000000" w:themeColor="text1"/>
                <w:sz w:val="24"/>
                <w:szCs w:val="24"/>
              </w:rPr>
              <w:t>、流虹路</w:t>
            </w:r>
            <w:r>
              <w:rPr>
                <w:rFonts w:hint="eastAsia" w:ascii="仿宋_GB2312" w:hAnsi="仿宋_GB2312" w:eastAsia="仿宋_GB2312" w:cs="仿宋_GB2312"/>
                <w:color w:val="000000" w:themeColor="text1"/>
                <w:sz w:val="24"/>
                <w:szCs w:val="24"/>
              </w:rPr>
              <w:t>9</w:t>
            </w:r>
            <w:r>
              <w:rPr>
                <w:rFonts w:ascii="仿宋_GB2312" w:hAnsi="仿宋_GB2312" w:eastAsia="仿宋_GB2312" w:cs="仿宋_GB2312"/>
                <w:color w:val="000000" w:themeColor="text1"/>
                <w:sz w:val="24"/>
                <w:szCs w:val="24"/>
              </w:rPr>
              <w:t>10号小区等）</w:t>
            </w:r>
            <w:r>
              <w:rPr>
                <w:rFonts w:hint="eastAsia" w:ascii="仿宋_GB2312" w:hAnsi="仿宋_GB2312" w:eastAsia="仿宋_GB2312" w:cs="仿宋_GB2312"/>
                <w:color w:val="000000" w:themeColor="text1"/>
                <w:sz w:val="24"/>
                <w:szCs w:val="24"/>
              </w:rPr>
              <w:t>，2020年可在吴江实验小学教育集团城中校区和鲈乡实验小学教育集团流虹校区中选择入学。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吴江实验小学教育集团</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苏州湾实验小学</w:t>
            </w:r>
          </w:p>
        </w:tc>
        <w:tc>
          <w:tcPr>
            <w:tcW w:w="10560" w:type="dxa"/>
            <w:vAlign w:val="center"/>
          </w:tcPr>
          <w:p>
            <w:pPr>
              <w:jc w:val="left"/>
              <w:rPr>
                <w:rFonts w:ascii="仿宋_GB2312" w:hAnsi="仿宋_GB2312" w:eastAsia="仿宋_GB2312" w:cs="仿宋_GB2312"/>
                <w:color w:val="000000" w:themeColor="text1"/>
                <w:sz w:val="24"/>
                <w:szCs w:val="24"/>
              </w:rPr>
            </w:pPr>
            <w:r>
              <w:rPr>
                <w:rFonts w:ascii="宋体" w:hAnsi="宋体" w:eastAsia="宋体" w:cs="宋体"/>
                <w:sz w:val="24"/>
                <w:szCs w:val="24"/>
              </w:rPr>
              <w:t>2</w:t>
            </w:r>
            <w:r>
              <w:rPr>
                <w:rFonts w:hint="eastAsia" w:ascii="仿宋_GB2312" w:hAnsi="仿宋_GB2312" w:eastAsia="仿宋_GB2312" w:cs="仿宋_GB2312"/>
                <w:color w:val="000000" w:themeColor="text1"/>
                <w:sz w:val="24"/>
                <w:szCs w:val="24"/>
              </w:rPr>
              <w:t>020年主要住宅区：凯旋名邸、天铂华庭、云玺湖滨商务广场、水秀天地生活广场、玖珑花园、尚雅苑、吾悦商业广场、吾悦花园、风华上品花园、</w:t>
            </w:r>
            <w:r>
              <w:rPr>
                <w:rFonts w:hint="eastAsia" w:ascii="仿宋_GB2312" w:hAnsi="仿宋_GB2312" w:eastAsia="仿宋_GB2312" w:cs="仿宋_GB2312"/>
                <w:color w:val="000000" w:themeColor="text1"/>
                <w:sz w:val="24"/>
                <w:szCs w:val="24"/>
                <w:lang w:eastAsia="zh-CN"/>
              </w:rPr>
              <w:t>中交</w:t>
            </w:r>
            <w:r>
              <w:rPr>
                <w:rFonts w:hint="eastAsia" w:ascii="仿宋_GB2312" w:hAnsi="仿宋_GB2312" w:eastAsia="仿宋_GB2312" w:cs="仿宋_GB2312"/>
                <w:color w:val="000000" w:themeColor="text1"/>
                <w:sz w:val="24"/>
                <w:szCs w:val="24"/>
              </w:rPr>
              <w:t>璟庭、枫香花园、天悦辰花园、</w:t>
            </w:r>
            <w:r>
              <w:rPr>
                <w:rFonts w:hint="eastAsia" w:ascii="仿宋_GB2312" w:hAnsi="仿宋_GB2312" w:eastAsia="仿宋_GB2312" w:cs="仿宋_GB2312"/>
                <w:color w:val="000000" w:themeColor="text1"/>
                <w:sz w:val="24"/>
                <w:szCs w:val="24"/>
                <w:lang w:eastAsia="zh-CN"/>
              </w:rPr>
              <w:t>中房</w:t>
            </w:r>
            <w:r>
              <w:rPr>
                <w:rFonts w:hint="eastAsia" w:ascii="仿宋_GB2312" w:hAnsi="仿宋_GB2312" w:eastAsia="仿宋_GB2312" w:cs="仿宋_GB2312"/>
                <w:color w:val="000000" w:themeColor="text1"/>
                <w:sz w:val="24"/>
                <w:szCs w:val="24"/>
              </w:rPr>
              <w:t>颐园、苏州湾景苑</w:t>
            </w:r>
            <w:r>
              <w:rPr>
                <w:rFonts w:hint="eastAsia" w:ascii="仿宋_GB2312" w:hAnsi="仿宋_GB2312" w:eastAsia="仿宋_GB2312" w:cs="仿宋_GB2312"/>
                <w:color w:val="000000" w:themeColor="text1"/>
                <w:sz w:val="24"/>
                <w:szCs w:val="24"/>
                <w:lang w:eastAsia="zh-CN"/>
              </w:rPr>
              <w:t>等</w:t>
            </w:r>
            <w:r>
              <w:rPr>
                <w:rFonts w:hint="eastAsia" w:ascii="仿宋_GB2312" w:hAnsi="仿宋_GB2312" w:eastAsia="仿宋_GB2312" w:cs="仿宋_GB2312"/>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吴江实验小学教育集团</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东太湖实验小学</w:t>
            </w:r>
          </w:p>
        </w:tc>
        <w:tc>
          <w:tcPr>
            <w:tcW w:w="10560"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2020年主要住宅区：畅意苑、吉祥苑、乐居家园、龙祥花园、朗诗太湖绿郡、萃雅苑、绿苑、绿地半岛印象花园、翡丽墅、绿地太湖城、绿地太湖东岸花园、联杨新村、喜庆苑、龙河花园、南悦豪庭、吴门府</w:t>
            </w:r>
            <w:r>
              <w:rPr>
                <w:rFonts w:hint="eastAsia" w:ascii="仿宋_GB2312" w:hAnsi="仿宋_GB2312" w:eastAsia="仿宋_GB2312" w:cs="仿宋_GB2312"/>
                <w:color w:val="000000" w:themeColor="text1"/>
                <w:sz w:val="24"/>
                <w:szCs w:val="24"/>
                <w:lang w:eastAsia="zh-CN"/>
              </w:rPr>
              <w:t>（又名锦绣吴越花园）等</w:t>
            </w:r>
            <w:r>
              <w:rPr>
                <w:rFonts w:hint="eastAsia" w:ascii="仿宋_GB2312" w:hAnsi="仿宋_GB2312" w:eastAsia="仿宋_GB2312" w:cs="仿宋_GB2312"/>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吴江实验小学教育集团</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长安实验小学</w:t>
            </w:r>
          </w:p>
        </w:tc>
        <w:tc>
          <w:tcPr>
            <w:tcW w:w="10560"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1.东太湖大道以南，云龙路以北，花园路以东，运河以西区域。2020年主要住宅区：城南花苑小区，新港天城，四季风景花园，星宝花园，阳光新天地，招商雍雅苑，华润安澜华庭等。</w:t>
            </w:r>
          </w:p>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2.璀璨四季花园（绿地江南华府）、华润尚林华庭、锦麟九里、中海富仕居（复锦华庭），上述四个小区2020年可在吴江实验小学教育集团长安实验小学和思贤实验小学（含南校区）中选择入学。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思贤实验小学</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（含思贤实验小学南校区）</w:t>
            </w:r>
          </w:p>
        </w:tc>
        <w:tc>
          <w:tcPr>
            <w:tcW w:w="10560"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2020年主要住宅区：</w:t>
            </w:r>
          </w:p>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中南世纪城、长安府（又名长安花园，含南长安花园）、华邦国际、金科廊桥（又名廊桥水岸观邸）、瑞景国际（又名景瑞花园）、祥瑞苑、富贵苑、幸福苑、平安苑</w:t>
            </w:r>
            <w:r>
              <w:rPr>
                <w:rFonts w:hint="eastAsia" w:ascii="仿宋_GB2312" w:hAnsi="仿宋_GB2312" w:eastAsia="仿宋_GB2312" w:cs="仿宋_GB2312"/>
                <w:color w:val="000000" w:themeColor="text1"/>
                <w:sz w:val="24"/>
                <w:szCs w:val="24"/>
                <w:lang w:eastAsia="zh-CN"/>
              </w:rPr>
              <w:t>等</w:t>
            </w:r>
            <w:r>
              <w:rPr>
                <w:rFonts w:hint="eastAsia" w:ascii="仿宋_GB2312" w:hAnsi="仿宋_GB2312" w:eastAsia="仿宋_GB2312" w:cs="仿宋_GB2312"/>
                <w:color w:val="000000" w:themeColor="text1"/>
                <w:sz w:val="24"/>
                <w:szCs w:val="24"/>
              </w:rPr>
              <w:t>。                                                   2.璀璨四季花园（绿地江南华府）、华润尚林华庭、锦麟九里、中海富仕居（复锦华庭），上述四个小区2020年可在思贤实验小学（含南校区）和吴江实验小学教育集团长安实验小学中选择入学。</w:t>
            </w:r>
          </w:p>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3.云龙西路以南的锦泰花园、锦祥花园、南刘村，在思贤实验小学南校区入学。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鲈乡实验小学教育集团</w:t>
            </w:r>
          </w:p>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（仲英校区、越秀校区、流虹校区）</w:t>
            </w:r>
          </w:p>
        </w:tc>
        <w:tc>
          <w:tcPr>
            <w:tcW w:w="10560"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苏州河路以东、江兴西路以南、仲英大道以西、笠泽路以北区域；江兴西路以南、鲈乡北路以西、永康路以北、仲英大道以东区域；江兴西路以北、仲英大道以西、江陵西路以南、太湖湾苏州河以东区域。2020年主要住宅区：流虹小区、阳光悦湖豪苑、江城花园、江滨雅园、梅石小区、梅景苑、太湖小区北区、梅里公寓、流虹苑、东牛角、锦安小区、公安新村、流虹新村、振业别墅区、石里小区、欧风华庭、锦怡花园、教师新村、江陵小区、江兴小区、鲈乡二村、鲈乡三村、鲈乡苑、油车北一弄二弄等、吴越尚院、吴越领秀、丽湾国际</w:t>
            </w:r>
            <w:r>
              <w:rPr>
                <w:rFonts w:hint="eastAsia" w:ascii="仿宋_GB2312" w:hAnsi="仿宋_GB2312" w:eastAsia="仿宋_GB2312" w:cs="仿宋_GB2312"/>
                <w:color w:val="000000" w:themeColor="text1"/>
                <w:sz w:val="24"/>
                <w:szCs w:val="24"/>
                <w:lang w:eastAsia="zh-CN"/>
              </w:rPr>
              <w:t>等</w:t>
            </w:r>
            <w:r>
              <w:rPr>
                <w:rFonts w:hint="eastAsia" w:ascii="仿宋_GB2312" w:hAnsi="仿宋_GB2312" w:eastAsia="仿宋_GB2312" w:cs="仿宋_GB2312"/>
                <w:color w:val="000000" w:themeColor="text1"/>
                <w:sz w:val="24"/>
                <w:szCs w:val="24"/>
              </w:rPr>
              <w:t>。（三个校区对应的主要住宅区由鲈乡实验小学教育集团公布）</w:t>
            </w:r>
          </w:p>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2.笠泽路999号苏河鼎城花园、江厍路999号苏河鼎城花园、江厍路1089号苏河鼎城花园、君临太湖、太湖小区（南区）、曲尺湾、吴越锦源</w:t>
            </w:r>
            <w:r>
              <w:rPr>
                <w:rFonts w:hint="eastAsia" w:ascii="仿宋_GB2312" w:hAnsi="仿宋_GB2312" w:eastAsia="仿宋_GB2312" w:cs="仿宋_GB2312"/>
                <w:color w:val="000000" w:themeColor="text1"/>
                <w:sz w:val="24"/>
                <w:szCs w:val="24"/>
                <w:lang w:eastAsia="zh-CN"/>
              </w:rPr>
              <w:t>，上述</w:t>
            </w:r>
            <w:r>
              <w:rPr>
                <w:rFonts w:hint="eastAsia" w:ascii="仿宋_GB2312" w:hAnsi="仿宋_GB2312" w:eastAsia="仿宋_GB2312" w:cs="仿宋_GB2312"/>
                <w:color w:val="000000" w:themeColor="text1"/>
                <w:sz w:val="24"/>
                <w:szCs w:val="24"/>
                <w:lang w:val="en-US" w:eastAsia="zh-CN"/>
              </w:rPr>
              <w:t>7个小区</w:t>
            </w:r>
            <w:r>
              <w:rPr>
                <w:rFonts w:hint="eastAsia" w:ascii="仿宋_GB2312" w:hAnsi="仿宋_GB2312" w:eastAsia="仿宋_GB2312" w:cs="仿宋_GB2312"/>
                <w:color w:val="000000" w:themeColor="text1"/>
                <w:sz w:val="24"/>
                <w:szCs w:val="24"/>
              </w:rPr>
              <w:t>2020年可在鲈乡实验小学教育集团流虹校区和吴江实验小学教育集团爱德校区中选择入学 。                                                                         3.滨中路以西，仲英大道以东，永康路以南，流虹路以北的所围区域</w:t>
            </w:r>
            <w:r>
              <w:rPr>
                <w:rFonts w:ascii="仿宋_GB2312" w:hAnsi="仿宋_GB2312" w:eastAsia="仿宋_GB2312" w:cs="仿宋_GB2312"/>
                <w:color w:val="000000" w:themeColor="text1"/>
                <w:sz w:val="24"/>
                <w:szCs w:val="24"/>
              </w:rPr>
              <w:t>（含石里南弄</w:t>
            </w:r>
            <w:r>
              <w:rPr>
                <w:rFonts w:hint="eastAsia" w:ascii="仿宋_GB2312" w:hAnsi="仿宋_GB2312" w:eastAsia="仿宋_GB2312" w:cs="仿宋_GB2312"/>
                <w:color w:val="000000" w:themeColor="text1"/>
                <w:sz w:val="24"/>
                <w:szCs w:val="24"/>
              </w:rPr>
              <w:t>1号、13号至47号单数</w:t>
            </w:r>
            <w:r>
              <w:rPr>
                <w:rFonts w:ascii="仿宋_GB2312" w:hAnsi="仿宋_GB2312" w:eastAsia="仿宋_GB2312" w:cs="仿宋_GB2312"/>
                <w:color w:val="000000" w:themeColor="text1"/>
                <w:sz w:val="24"/>
                <w:szCs w:val="24"/>
              </w:rPr>
              <w:t>、流虹路</w:t>
            </w:r>
            <w:r>
              <w:rPr>
                <w:rFonts w:hint="eastAsia" w:ascii="仿宋_GB2312" w:hAnsi="仿宋_GB2312" w:eastAsia="仿宋_GB2312" w:cs="仿宋_GB2312"/>
                <w:color w:val="000000" w:themeColor="text1"/>
                <w:sz w:val="24"/>
                <w:szCs w:val="24"/>
              </w:rPr>
              <w:t>9</w:t>
            </w:r>
            <w:r>
              <w:rPr>
                <w:rFonts w:ascii="仿宋_GB2312" w:hAnsi="仿宋_GB2312" w:eastAsia="仿宋_GB2312" w:cs="仿宋_GB2312"/>
                <w:color w:val="000000" w:themeColor="text1"/>
                <w:sz w:val="24"/>
                <w:szCs w:val="24"/>
              </w:rPr>
              <w:t>10号小区等）</w:t>
            </w:r>
            <w:r>
              <w:rPr>
                <w:rFonts w:hint="eastAsia" w:ascii="仿宋_GB2312" w:hAnsi="仿宋_GB2312" w:eastAsia="仿宋_GB2312" w:cs="仿宋_GB2312"/>
                <w:color w:val="000000" w:themeColor="text1"/>
                <w:sz w:val="24"/>
                <w:szCs w:val="24"/>
              </w:rPr>
              <w:t>，2020年可在鲈乡实验小学教育集团流虹校区和吴江实验小学教育集团城中校区中选择入学。</w:t>
            </w:r>
          </w:p>
          <w:p>
            <w:pPr>
              <w:jc w:val="left"/>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松陵小学</w:t>
            </w:r>
          </w:p>
        </w:tc>
        <w:tc>
          <w:tcPr>
            <w:tcW w:w="10560"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东太湖大道以北，运河以</w:t>
            </w:r>
            <w:r>
              <w:rPr>
                <w:rFonts w:hint="eastAsia" w:ascii="仿宋_GB2312" w:hAnsi="仿宋_GB2312" w:eastAsia="仿宋_GB2312" w:cs="仿宋_GB2312"/>
                <w:color w:val="000000" w:themeColor="text1"/>
                <w:sz w:val="24"/>
                <w:szCs w:val="24"/>
                <w:lang w:eastAsia="zh-CN"/>
              </w:rPr>
              <w:t>西</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中山南路以东（北至县府路交界处，南至东太湖大道交界处），县府路以南（至公园路交界处），公园路以东（衔接227省道至红光路交接处），红光路以南。中山南路以西（南至笠泽路，北至流虹路），笠泽路以北，仲英大道以东，双板桥路以南（与鲈乡路交界处向北延伸至流虹路以南）</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2020年主要住宅区：</w:t>
            </w:r>
            <w:r>
              <w:rPr>
                <w:rFonts w:hint="eastAsia" w:ascii="仿宋_GB2312" w:hAnsi="仿宋_GB2312" w:eastAsia="仿宋_GB2312" w:cs="仿宋_GB2312"/>
                <w:color w:val="000000" w:themeColor="text1"/>
                <w:sz w:val="24"/>
                <w:szCs w:val="24"/>
                <w:lang w:eastAsia="zh-CN"/>
              </w:rPr>
              <w:t>金域华府、莱福公寓、高新花园、帝景花园、梅里一支弄、三支弄小区、菜场弄小区、双板桥小区、建行宿舍区、景虹苑、垂虹路</w:t>
            </w:r>
            <w:r>
              <w:rPr>
                <w:rFonts w:hint="eastAsia" w:ascii="仿宋_GB2312" w:hAnsi="仿宋_GB2312" w:eastAsia="仿宋_GB2312" w:cs="仿宋_GB2312"/>
                <w:color w:val="000000" w:themeColor="text1"/>
                <w:sz w:val="24"/>
                <w:szCs w:val="24"/>
                <w:lang w:val="en-US" w:eastAsia="zh-CN"/>
              </w:rPr>
              <w:t>313号小区、垂虹家园、江中小区、垂虹小区、水利小区，连新路小区、莲新弄、吴江中学宿舍以及恒大市场、大发市场等。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北门小学</w:t>
            </w:r>
          </w:p>
        </w:tc>
        <w:tc>
          <w:tcPr>
            <w:tcW w:w="10560" w:type="dxa"/>
            <w:vAlign w:val="center"/>
          </w:tcPr>
          <w:p>
            <w:pPr>
              <w:rPr>
                <w:rFonts w:ascii="仿宋_GB2312" w:hAnsi="仿宋_GB2312" w:eastAsia="仿宋_GB2312" w:cs="仿宋_GB2312"/>
                <w:color w:val="000000" w:themeColor="text1"/>
                <w:sz w:val="24"/>
                <w:szCs w:val="24"/>
              </w:rPr>
            </w:pP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1.江兴西路以南，大运河以西，红光路以北，524国道（</w:t>
            </w:r>
            <w:r>
              <w:rPr>
                <w:rFonts w:hint="eastAsia" w:ascii="仿宋_GB2312" w:hAnsi="仿宋_GB2312" w:eastAsia="仿宋_GB2312" w:cs="仿宋_GB2312"/>
                <w:color w:val="000000" w:themeColor="text1"/>
                <w:sz w:val="24"/>
                <w:szCs w:val="24"/>
                <w:lang w:eastAsia="zh-CN"/>
              </w:rPr>
              <w:t>原</w:t>
            </w:r>
            <w:r>
              <w:rPr>
                <w:rFonts w:hint="eastAsia" w:ascii="仿宋_GB2312" w:hAnsi="仿宋_GB2312" w:eastAsia="仿宋_GB2312" w:cs="仿宋_GB2312"/>
                <w:color w:val="000000" w:themeColor="text1"/>
                <w:sz w:val="24"/>
                <w:szCs w:val="24"/>
              </w:rPr>
              <w:t>227省道）以东区域，2020年主要住宅区：红光路双号、红光一弄、红光二弄、红光三弄、香江花园</w:t>
            </w:r>
            <w:r>
              <w:rPr>
                <w:rFonts w:hint="eastAsia" w:ascii="仿宋_GB2312" w:hAnsi="仿宋_GB2312" w:eastAsia="仿宋_GB2312" w:cs="仿宋_GB2312"/>
                <w:color w:val="000000" w:themeColor="text1"/>
                <w:sz w:val="24"/>
                <w:szCs w:val="24"/>
                <w:lang w:eastAsia="zh-CN"/>
              </w:rPr>
              <w:t>等</w:t>
            </w:r>
            <w:r>
              <w:rPr>
                <w:rFonts w:hint="eastAsia" w:ascii="仿宋_GB2312" w:hAnsi="仿宋_GB2312" w:eastAsia="仿宋_GB2312" w:cs="仿宋_GB2312"/>
                <w:color w:val="000000" w:themeColor="text1"/>
                <w:sz w:val="24"/>
                <w:szCs w:val="24"/>
              </w:rPr>
              <w:t xml:space="preserve">。                           </w:t>
            </w:r>
          </w:p>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江兴西路以南，524国道（原227省道）以西，油车路以北，鲈乡北路以东区域，2020年主要住宅区：木浪路395号1-4幢、油车路296号1-6幢、油车路334号、江木小区（木浪路303号）、环新北弄、木中小区、迎松小区、木浪路、木浪小区、正大家园、北门小区、嘉鸿花园、同仁嘉园、鸿兴名邸；供电小区、北门街、工农路、油车东路；油车街新村、油车小区、小油车桥、油车桥小区</w:t>
            </w:r>
            <w:r>
              <w:rPr>
                <w:rFonts w:hint="eastAsia" w:ascii="仿宋_GB2312" w:hAnsi="仿宋_GB2312" w:eastAsia="仿宋_GB2312" w:cs="仿宋_GB2312"/>
                <w:color w:val="000000" w:themeColor="text1"/>
                <w:sz w:val="24"/>
                <w:szCs w:val="24"/>
                <w:lang w:eastAsia="zh-CN"/>
              </w:rPr>
              <w:t>等</w:t>
            </w:r>
            <w:r>
              <w:rPr>
                <w:rFonts w:hint="eastAsia" w:ascii="仿宋_GB2312" w:hAnsi="仿宋_GB2312" w:eastAsia="仿宋_GB2312" w:cs="仿宋_GB2312"/>
                <w:color w:val="000000" w:themeColor="text1"/>
                <w:sz w:val="24"/>
                <w:szCs w:val="24"/>
              </w:rPr>
              <w:t xml:space="preserve">。                                                                   </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 xml:space="preserve">  </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 xml:space="preserve">  3.油车路以南，524国道（原227省道）以西，南面从东往西分别以商业街、四维弄、小园弄、卜家弄为界，环石路以西区域，2020年主要住宅区：桃园新村、小园弄（公安局宿舍）、天鹅弄、支家弄、汤家弄；环新南弄（卜家弄以北）、卜家弄4幢、对桥弄、福康里21号起、环石路（4~12）双号、中山北路5弄、油车路317号</w:t>
            </w:r>
            <w:r>
              <w:rPr>
                <w:rFonts w:hint="eastAsia" w:ascii="仿宋_GB2312" w:hAnsi="仿宋_GB2312" w:eastAsia="仿宋_GB2312" w:cs="仿宋_GB2312"/>
                <w:color w:val="000000" w:themeColor="text1"/>
                <w:sz w:val="24"/>
                <w:szCs w:val="24"/>
                <w:lang w:eastAsia="zh-CN"/>
              </w:rPr>
              <w:t>等</w:t>
            </w:r>
            <w:r>
              <w:rPr>
                <w:rFonts w:hint="eastAsia" w:ascii="仿宋_GB2312" w:hAnsi="仿宋_GB2312" w:eastAsia="仿宋_GB2312" w:cs="仿宋_GB2312"/>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天和小学</w:t>
            </w:r>
          </w:p>
        </w:tc>
        <w:tc>
          <w:tcPr>
            <w:tcW w:w="10560" w:type="dxa"/>
            <w:vAlign w:val="center"/>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柳胥路以南，江兴路以北，运河以西，仲英大道以东区域。2020年主要住宅区：新湖明珠城、海亮长桥府、九龙豪苑、上海城、天和人家、龙庭锦绣花园、新柳溪花园、逸品阁繁华里、吴越祥院、吴越祥庭、牛腰泾小区、吴厍湾小区、锦山花园、吴新小区、渡江小区、西塘小区、锦江家园、西塘河花园、鲈乡花园、华盛家园、海棠湾、静怡小区、港龙大厦、新天地广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花港迎春小学</w:t>
            </w:r>
          </w:p>
        </w:tc>
        <w:tc>
          <w:tcPr>
            <w:tcW w:w="10560" w:type="dxa"/>
            <w:vAlign w:val="center"/>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运河以西，柳胥路以北，江陵街道区域。2020年主要住宅区：迎春世家、迎春丽家、迎春华府、迎春乐家、伟业优橙家、樾碧花园、香漫雅园、红树湾花园、西湖花苑东区、西湖花苑西区、花港东区（花港新村）、花港西区（花港小区）、姚家庄小区、石灰浜小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山湖花园小学本部校区</w:t>
            </w:r>
          </w:p>
        </w:tc>
        <w:tc>
          <w:tcPr>
            <w:tcW w:w="10560" w:type="dxa"/>
            <w:vAlign w:val="center"/>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运河以东、江兴东路以南，江陵街道区域。2020年主要住宅区：山湖社区、叶泽湖社区、庞山湖社区、三里桥南小区、星湖湾花园、庞中公寓、卓锦兰香、大河华章、聚珑阁、捷达名轩、锦都苑、同兴小区、云梨小区、俪景花园、丽都国际、伟业银座、江南奥斯卡等。</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2.幸福里（美岸青城）和东方海悦花园两个小区可在山湖花园小学两个施教区中选择入学。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15"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山湖花园小学淞南阳光校区</w:t>
            </w:r>
          </w:p>
        </w:tc>
        <w:tc>
          <w:tcPr>
            <w:tcW w:w="10560" w:type="dxa"/>
            <w:vAlign w:val="center"/>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1.江兴东路以北、吴淞江以南、运河以东、常台高速以西区域。2020年主要住宅区：三里桥北小区、众盛阳光嘉园、格林华城、格林悦城、奥林运河湾、歌悦花园、三千邑、苏州one、淞南小区等。</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2.幸福里（美岸青城）和东方海悦花园两个小区可在山湖花园小学两个施教区中选择入学。</w:t>
            </w:r>
          </w:p>
        </w:tc>
      </w:tr>
    </w:tbl>
    <w:p>
      <w:pPr>
        <w:tabs>
          <w:tab w:val="right" w:pos="8306"/>
        </w:tabs>
        <w:jc w:val="left"/>
        <w:rPr>
          <w:rFonts w:ascii="仿宋_GB2312" w:eastAsia="仿宋_GB2312"/>
          <w:color w:val="000000" w:themeColor="text1"/>
          <w:sz w:val="32"/>
          <w:szCs w:val="32"/>
          <w:u w:val="single"/>
        </w:rPr>
      </w:pPr>
    </w:p>
    <w:tbl>
      <w:tblPr>
        <w:tblStyle w:val="5"/>
        <w:tblW w:w="135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10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560" w:type="dxa"/>
            <w:gridSpan w:val="2"/>
          </w:tcPr>
          <w:p>
            <w:pPr>
              <w:spacing w:line="560" w:lineRule="exact"/>
              <w:jc w:val="center"/>
              <w:rPr>
                <w:rFonts w:ascii="仿宋_GB2312" w:hAnsi="Calibri" w:eastAsia="仿宋_GB2312"/>
                <w:b/>
                <w:bCs/>
                <w:color w:val="000000" w:themeColor="text1"/>
                <w:sz w:val="32"/>
                <w:szCs w:val="32"/>
              </w:rPr>
            </w:pPr>
            <w:r>
              <w:rPr>
                <w:rFonts w:hint="eastAsia" w:ascii="仿宋_GB2312" w:hAnsi="Calibri" w:eastAsia="仿宋_GB2312"/>
                <w:b/>
                <w:bCs/>
                <w:color w:val="000000" w:themeColor="text1"/>
                <w:sz w:val="32"/>
                <w:szCs w:val="32"/>
              </w:rPr>
              <w:t>公办初中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00" w:type="dxa"/>
          </w:tcPr>
          <w:p>
            <w:pPr>
              <w:spacing w:line="560" w:lineRule="exact"/>
              <w:jc w:val="center"/>
              <w:rPr>
                <w:rFonts w:ascii="仿宋_GB2312" w:hAnsi="Calibri" w:eastAsia="仿宋_GB2312"/>
                <w:b/>
                <w:bCs/>
                <w:color w:val="000000" w:themeColor="text1"/>
                <w:sz w:val="32"/>
                <w:szCs w:val="32"/>
              </w:rPr>
            </w:pPr>
            <w:r>
              <w:rPr>
                <w:rFonts w:hint="eastAsia" w:ascii="仿宋_GB2312" w:hAnsi="Calibri" w:eastAsia="仿宋_GB2312"/>
                <w:b/>
                <w:bCs/>
                <w:color w:val="000000" w:themeColor="text1"/>
                <w:sz w:val="32"/>
                <w:szCs w:val="32"/>
              </w:rPr>
              <w:t>学校</w:t>
            </w:r>
          </w:p>
        </w:tc>
        <w:tc>
          <w:tcPr>
            <w:tcW w:w="10560" w:type="dxa"/>
          </w:tcPr>
          <w:p>
            <w:pPr>
              <w:spacing w:line="560" w:lineRule="exact"/>
              <w:jc w:val="center"/>
              <w:rPr>
                <w:rFonts w:ascii="仿宋_GB2312" w:hAnsi="Calibri" w:eastAsia="仿宋_GB2312"/>
                <w:b/>
                <w:bCs/>
                <w:color w:val="000000" w:themeColor="text1"/>
                <w:sz w:val="32"/>
                <w:szCs w:val="32"/>
              </w:rPr>
            </w:pPr>
            <w:r>
              <w:rPr>
                <w:rFonts w:hint="eastAsia" w:ascii="仿宋_GB2312" w:hAnsi="Calibri" w:eastAsia="仿宋_GB2312"/>
                <w:b/>
                <w:bCs/>
                <w:color w:val="000000" w:themeColor="text1"/>
                <w:sz w:val="32"/>
                <w:szCs w:val="32"/>
              </w:rPr>
              <w:t>施教区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00" w:type="dxa"/>
            <w:vAlign w:val="center"/>
          </w:tcPr>
          <w:p>
            <w:pPr>
              <w:spacing w:line="560" w:lineRule="exact"/>
              <w:jc w:val="center"/>
              <w:rPr>
                <w:rFonts w:ascii="仿宋_GB2312" w:hAnsi="Calibri" w:eastAsia="仿宋_GB2312"/>
                <w:color w:val="000000" w:themeColor="text1"/>
                <w:sz w:val="24"/>
                <w:szCs w:val="24"/>
              </w:rPr>
            </w:pPr>
            <w:r>
              <w:rPr>
                <w:rFonts w:hint="eastAsia" w:ascii="仿宋_GB2312" w:hAnsi="Calibri" w:eastAsia="仿宋_GB2312"/>
                <w:color w:val="000000" w:themeColor="text1"/>
                <w:sz w:val="24"/>
                <w:szCs w:val="24"/>
              </w:rPr>
              <w:t>区实验初中</w:t>
            </w:r>
          </w:p>
        </w:tc>
        <w:tc>
          <w:tcPr>
            <w:tcW w:w="10560" w:type="dxa"/>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运河以西、东太湖大道以北、苏州河以东、流虹路以南所辖范围。2020年主要住宅区：</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滨河名墅、新吴家园、奥林清华、金域华府、高新花园、鲈乡园别墅、吴模苑、桃李苑、吴模家园、丽湾域、梅里公寓、流虹苑小区、木家圩小区、君临太湖、太湖小区、振泰小区、水乡花园、莱福小区、梅石小区、梅景苑、江城花园、江滨雅园、阳光悦湖、景虹苑、垂虹小区、江中小区、垂虹家园、丽都花园、名城花园、双坂桥小区、盛世名门、兰景苑、吴越锦源、虹兴小区、吴模村、吴模路2008号别墅区、吴模路2016号别墅区、山庄小区（吴模路1998号）、西塘1弄到14弄、江厍路1号等所有符合施教区范围小区或住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00" w:type="dxa"/>
            <w:vAlign w:val="center"/>
          </w:tcPr>
          <w:p>
            <w:pPr>
              <w:spacing w:line="560" w:lineRule="exact"/>
              <w:jc w:val="center"/>
              <w:rPr>
                <w:rFonts w:ascii="仿宋_GB2312" w:hAnsi="Calibri" w:eastAsia="仿宋_GB2312"/>
                <w:color w:val="000000" w:themeColor="text1"/>
                <w:sz w:val="24"/>
                <w:szCs w:val="24"/>
              </w:rPr>
            </w:pPr>
            <w:r>
              <w:rPr>
                <w:rFonts w:hint="eastAsia" w:ascii="仿宋_GB2312" w:hAnsi="Calibri" w:eastAsia="仿宋_GB2312"/>
                <w:color w:val="000000" w:themeColor="text1"/>
                <w:sz w:val="24"/>
                <w:szCs w:val="24"/>
              </w:rPr>
              <w:t>苏州湾实验初中</w:t>
            </w:r>
          </w:p>
        </w:tc>
        <w:tc>
          <w:tcPr>
            <w:tcW w:w="10560" w:type="dxa"/>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流虹西路以南、苏州河路以西、松陵大道以西、云龙西路以北。2020年主要住宅区：</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蓝光天悦城、中房颐园、苏州湾景苑、水秀天地、首开玖珑花园、北极星尚雅苑、风华上品花园、吾悦花园、吾悦广场、中交璟庭、枫香花园、华润•凯旋名邸、红星•天铂、绿地太湖城、太湖东岸花园、萃雅苑、海珀宫爵、翡丽墅、绿地半岛、绿地香奈（绿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00" w:type="dxa"/>
            <w:vAlign w:val="center"/>
          </w:tcPr>
          <w:p>
            <w:pPr>
              <w:spacing w:line="560" w:lineRule="exact"/>
              <w:jc w:val="center"/>
              <w:rPr>
                <w:rFonts w:ascii="仿宋_GB2312" w:hAnsi="Calibri" w:eastAsia="仿宋_GB2312"/>
                <w:color w:val="000000" w:themeColor="text1"/>
                <w:sz w:val="24"/>
                <w:szCs w:val="24"/>
              </w:rPr>
            </w:pPr>
            <w:r>
              <w:rPr>
                <w:rFonts w:hint="eastAsia" w:ascii="仿宋_GB2312" w:hAnsi="Calibri" w:eastAsia="仿宋_GB2312"/>
                <w:color w:val="000000" w:themeColor="text1"/>
                <w:sz w:val="24"/>
                <w:szCs w:val="24"/>
              </w:rPr>
              <w:t>笠泽实验初中</w:t>
            </w:r>
          </w:p>
        </w:tc>
        <w:tc>
          <w:tcPr>
            <w:tcW w:w="10560" w:type="dxa"/>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北至东太湖大道、南至云龙路、西至松陵大道、东至运河区域，以及该区域外云龙路以南的原松陵镇所属的自然村。2020年主要住宅区：</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南世纪城、瑞景国际、金科廊桥、城南花苑、长安苑、幸福苑、祥瑞苑、平安苑、吉祥苑、喜庆苑、雍雅苑、畅意苑、富贵苑、阳光新天地、天城花园、璀璨四季花园、四季风景、星宝花园、尚林华庭、联杨小区、华邦中央花园、龙河花园、南悦豪庭、安澜华庭、长安府、乐居家园、联杨新村、龙祥花园、朗诗太湖绿郡、吴门府、锦麟九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00" w:type="dxa"/>
            <w:vAlign w:val="center"/>
          </w:tcPr>
          <w:p>
            <w:pPr>
              <w:spacing w:line="560" w:lineRule="exact"/>
              <w:jc w:val="center"/>
              <w:rPr>
                <w:rFonts w:ascii="仿宋_GB2312" w:hAnsi="Calibri" w:eastAsia="仿宋_GB2312"/>
                <w:color w:val="000000" w:themeColor="text1"/>
                <w:sz w:val="24"/>
                <w:szCs w:val="24"/>
              </w:rPr>
            </w:pPr>
            <w:r>
              <w:rPr>
                <w:rFonts w:hint="eastAsia" w:ascii="仿宋_GB2312" w:eastAsia="仿宋_GB2312" w:hAnsiTheme="minorEastAsia" w:cstheme="minorEastAsia"/>
                <w:color w:val="000000" w:themeColor="text1"/>
                <w:sz w:val="24"/>
                <w:szCs w:val="24"/>
              </w:rPr>
              <w:t>松陵第一中学</w:t>
            </w:r>
          </w:p>
          <w:p>
            <w:pPr>
              <w:spacing w:line="560" w:lineRule="exact"/>
              <w:jc w:val="center"/>
              <w:rPr>
                <w:rFonts w:ascii="仿宋_GB2312" w:hAnsi="Calibri" w:eastAsia="仿宋_GB2312"/>
                <w:color w:val="000000" w:themeColor="text1"/>
                <w:sz w:val="24"/>
                <w:szCs w:val="24"/>
              </w:rPr>
            </w:pPr>
          </w:p>
          <w:p>
            <w:pPr>
              <w:spacing w:line="560" w:lineRule="exact"/>
              <w:jc w:val="center"/>
              <w:rPr>
                <w:rFonts w:ascii="仿宋_GB2312" w:hAnsi="Calibri" w:eastAsia="仿宋_GB2312"/>
                <w:color w:val="000000" w:themeColor="text1"/>
                <w:sz w:val="24"/>
                <w:szCs w:val="24"/>
              </w:rPr>
            </w:pPr>
          </w:p>
        </w:tc>
        <w:tc>
          <w:tcPr>
            <w:tcW w:w="10560" w:type="dxa"/>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苏州河路以东、运河以西；流虹路以北，柳胥路以南。2020年主要住宅区：</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鲈乡二村、鲈乡三村、鲈乡一区、鲈乡四区、油车小区、工农路、汤家支弄、西窑里弄、永康路、石里南弄、滨中路小区、流虹路小区、欧风华庭、吴越领秀、吴越尚院、吴越祥院、吴越祥庭，上海城、丽湾国际、鲈乡苑、江陵小区、江兴小区、公安新村、静怡小区、锦安小区、教师新村、锦怡花园、锦山小区、锦江小区、渡江小区、天和人家、龙庭锦绣花园、华盛家园、木中小区、西塘小区、鸿兴名邸、嘉鸿花园、香江花园、木浪路小区、正大家园、中山同仁家园、吴新小区、迎松小区、蝴蝶城小区、九龙豪苑、吴厍湾小区、新柳溪花园、海亮长桥府、新湖明珠城、振业小区、鲈乡花园、牛腰泾小区、木浪新村、环新南弄、桃园新村、小园弄、西元圩、海棠湾花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00" w:type="dxa"/>
            <w:vAlign w:val="center"/>
          </w:tcPr>
          <w:p>
            <w:pPr>
              <w:spacing w:line="560" w:lineRule="exact"/>
              <w:jc w:val="center"/>
              <w:rPr>
                <w:rFonts w:ascii="仿宋_GB2312" w:eastAsia="仿宋_GB2312" w:hAnsiTheme="minorHAnsi" w:cstheme="minorBidi"/>
                <w:color w:val="000000" w:themeColor="text1"/>
                <w:sz w:val="24"/>
                <w:szCs w:val="24"/>
              </w:rPr>
            </w:pPr>
            <w:r>
              <w:rPr>
                <w:rFonts w:hint="eastAsia" w:ascii="仿宋_GB2312" w:eastAsia="仿宋_GB2312" w:hAnsiTheme="minorHAnsi" w:cstheme="minorBidi"/>
                <w:color w:val="000000" w:themeColor="text1"/>
                <w:sz w:val="24"/>
                <w:szCs w:val="24"/>
              </w:rPr>
              <w:t>开发区实验初中</w:t>
            </w:r>
          </w:p>
        </w:tc>
        <w:tc>
          <w:tcPr>
            <w:tcW w:w="10560" w:type="dxa"/>
            <w:vAlign w:val="center"/>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运河以东、吴淞江以南，江陵街道区域。2020年主要住宅区：</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山湖社区、叶泽湖社区、庞山湖社区、三里桥南小区、奥林运河湾、星湖湾花园、庞中公寓、卓锦兰香、大河华章、聚珑阁、捷达名轩、锦都苑、同兴小区、云梨小区、俪景花园、丽都国际、东方海悦花园、伟业银座、江南奥斯卡、三里桥北小区、三千邑、幸福里（美岸青城）、众盛阳光嘉园、歌悦花园、格林华城、格林悦城、苏州one、淞南小区等。</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2.江陵街道西联小区可选择吴江区经济技术开发区实验初级中学或吴江区八坼中学。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trPr>
        <w:tc>
          <w:tcPr>
            <w:tcW w:w="3000" w:type="dxa"/>
            <w:vAlign w:val="center"/>
          </w:tcPr>
          <w:p>
            <w:pPr>
              <w:spacing w:line="560" w:lineRule="exact"/>
              <w:jc w:val="center"/>
              <w:rPr>
                <w:rFonts w:ascii="仿宋_GB2312" w:eastAsia="仿宋_GB2312" w:hAnsiTheme="minorHAnsi" w:cstheme="minorBidi"/>
                <w:color w:val="000000" w:themeColor="text1"/>
                <w:sz w:val="24"/>
                <w:szCs w:val="24"/>
              </w:rPr>
            </w:pPr>
          </w:p>
          <w:p>
            <w:pPr>
              <w:spacing w:line="560" w:lineRule="exact"/>
              <w:jc w:val="center"/>
              <w:rPr>
                <w:rFonts w:ascii="仿宋_GB2312" w:eastAsia="仿宋_GB2312" w:hAnsiTheme="minorHAnsi" w:cstheme="minorBidi"/>
                <w:color w:val="000000" w:themeColor="text1"/>
                <w:sz w:val="24"/>
                <w:szCs w:val="24"/>
              </w:rPr>
            </w:pPr>
          </w:p>
          <w:p>
            <w:pPr>
              <w:spacing w:line="560" w:lineRule="exact"/>
              <w:jc w:val="center"/>
              <w:rPr>
                <w:rFonts w:hint="eastAsia" w:ascii="仿宋_GB2312" w:eastAsia="仿宋_GB2312" w:hAnsiTheme="minorHAnsi" w:cstheme="minorBidi"/>
                <w:color w:val="000000" w:themeColor="text1"/>
                <w:sz w:val="24"/>
                <w:szCs w:val="24"/>
              </w:rPr>
            </w:pPr>
            <w:r>
              <w:rPr>
                <w:rFonts w:hint="eastAsia" w:ascii="仿宋_GB2312" w:eastAsia="仿宋_GB2312" w:hAnsiTheme="minorHAnsi" w:cstheme="minorBidi"/>
                <w:color w:val="000000" w:themeColor="text1"/>
                <w:sz w:val="24"/>
                <w:szCs w:val="24"/>
                <w:lang w:eastAsia="zh-CN"/>
              </w:rPr>
              <w:t>江陵</w:t>
            </w:r>
            <w:r>
              <w:rPr>
                <w:rFonts w:hint="eastAsia" w:ascii="仿宋_GB2312" w:eastAsia="仿宋_GB2312" w:hAnsiTheme="minorHAnsi" w:cstheme="minorBidi"/>
                <w:color w:val="000000" w:themeColor="text1"/>
                <w:sz w:val="24"/>
                <w:szCs w:val="24"/>
              </w:rPr>
              <w:t>实验初中</w:t>
            </w:r>
          </w:p>
          <w:p>
            <w:pPr>
              <w:spacing w:line="560" w:lineRule="exact"/>
              <w:jc w:val="center"/>
              <w:rPr>
                <w:rFonts w:hint="eastAsia" w:ascii="仿宋_GB2312" w:eastAsia="仿宋_GB2312" w:hAnsiTheme="minorHAnsi" w:cstheme="minorBidi"/>
                <w:color w:val="000000" w:themeColor="text1"/>
                <w:sz w:val="24"/>
                <w:szCs w:val="24"/>
                <w:lang w:eastAsia="zh-CN"/>
              </w:rPr>
            </w:pPr>
            <w:r>
              <w:rPr>
                <w:rFonts w:hint="eastAsia" w:ascii="仿宋_GB2312" w:eastAsia="仿宋_GB2312" w:hAnsiTheme="minorHAnsi" w:cstheme="minorBidi"/>
                <w:color w:val="000000" w:themeColor="text1"/>
                <w:sz w:val="24"/>
                <w:szCs w:val="24"/>
                <w:lang w:eastAsia="zh-CN"/>
              </w:rPr>
              <w:t>（原运西实验初中）</w:t>
            </w:r>
          </w:p>
          <w:p>
            <w:pPr>
              <w:spacing w:line="560" w:lineRule="exact"/>
              <w:jc w:val="center"/>
              <w:rPr>
                <w:rFonts w:ascii="仿宋_GB2312" w:eastAsia="仿宋_GB2312" w:hAnsiTheme="minorHAnsi" w:cstheme="minorBidi"/>
                <w:color w:val="000000" w:themeColor="text1"/>
                <w:sz w:val="24"/>
                <w:szCs w:val="24"/>
              </w:rPr>
            </w:pPr>
          </w:p>
        </w:tc>
        <w:tc>
          <w:tcPr>
            <w:tcW w:w="10560" w:type="dxa"/>
            <w:vAlign w:val="center"/>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运河以西，柳胥路以北，江陵街道区域。2020年主要住宅区：</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迎春世家、迎春丽家、迎春华府、迎春乐家、伟业优橙家、樾碧花园、香漫雅园、红树湾花园、西湖花苑东区、西湖花苑西区、花港东区（花港新村）、花港西区（花港小区）、姚家庄小区、石灰浜小区等。</w:t>
            </w:r>
          </w:p>
        </w:tc>
      </w:tr>
    </w:tbl>
    <w:p>
      <w:pPr>
        <w:rPr>
          <w:rFonts w:ascii="宋体" w:hAnsi="宋体"/>
          <w:b/>
          <w:bCs/>
          <w:color w:val="000000"/>
        </w:rPr>
      </w:pPr>
    </w:p>
    <w:sectPr>
      <w:pgSz w:w="16838" w:h="11906" w:orient="landscape"/>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028"/>
    <w:rsid w:val="00171232"/>
    <w:rsid w:val="00172A27"/>
    <w:rsid w:val="0017650D"/>
    <w:rsid w:val="001E7A31"/>
    <w:rsid w:val="002A7EB7"/>
    <w:rsid w:val="002B191A"/>
    <w:rsid w:val="002B1ACD"/>
    <w:rsid w:val="00334003"/>
    <w:rsid w:val="003B19CF"/>
    <w:rsid w:val="004D69D7"/>
    <w:rsid w:val="0052013C"/>
    <w:rsid w:val="00527DB0"/>
    <w:rsid w:val="007125BB"/>
    <w:rsid w:val="007173D5"/>
    <w:rsid w:val="00737C4F"/>
    <w:rsid w:val="007C7CB0"/>
    <w:rsid w:val="00835751"/>
    <w:rsid w:val="008738A7"/>
    <w:rsid w:val="0088798C"/>
    <w:rsid w:val="009604A8"/>
    <w:rsid w:val="009750FA"/>
    <w:rsid w:val="00A05E77"/>
    <w:rsid w:val="00A11499"/>
    <w:rsid w:val="00A32560"/>
    <w:rsid w:val="00AE2969"/>
    <w:rsid w:val="00AF2946"/>
    <w:rsid w:val="00B16FBE"/>
    <w:rsid w:val="00BE6385"/>
    <w:rsid w:val="00C3482B"/>
    <w:rsid w:val="00C67DF8"/>
    <w:rsid w:val="00C909A6"/>
    <w:rsid w:val="00CE159C"/>
    <w:rsid w:val="00D00822"/>
    <w:rsid w:val="00D37DF3"/>
    <w:rsid w:val="00D66195"/>
    <w:rsid w:val="00E06B15"/>
    <w:rsid w:val="00E332C8"/>
    <w:rsid w:val="00E7318D"/>
    <w:rsid w:val="00F409FB"/>
    <w:rsid w:val="02325B88"/>
    <w:rsid w:val="023B57F9"/>
    <w:rsid w:val="02972684"/>
    <w:rsid w:val="02E64C8D"/>
    <w:rsid w:val="03540708"/>
    <w:rsid w:val="03582FF5"/>
    <w:rsid w:val="03F60019"/>
    <w:rsid w:val="047C27EA"/>
    <w:rsid w:val="04BA5414"/>
    <w:rsid w:val="04C04B24"/>
    <w:rsid w:val="04DE357C"/>
    <w:rsid w:val="055E6D86"/>
    <w:rsid w:val="061E6935"/>
    <w:rsid w:val="06A93AF1"/>
    <w:rsid w:val="06DC0EFE"/>
    <w:rsid w:val="070D776F"/>
    <w:rsid w:val="07AD4769"/>
    <w:rsid w:val="07E71C6E"/>
    <w:rsid w:val="082239CD"/>
    <w:rsid w:val="086E693F"/>
    <w:rsid w:val="08726DA9"/>
    <w:rsid w:val="099B7B0C"/>
    <w:rsid w:val="09A12733"/>
    <w:rsid w:val="09AF479E"/>
    <w:rsid w:val="0A0362F9"/>
    <w:rsid w:val="0B785F94"/>
    <w:rsid w:val="0C0E5853"/>
    <w:rsid w:val="0C481A9B"/>
    <w:rsid w:val="0D28009D"/>
    <w:rsid w:val="0D6241CB"/>
    <w:rsid w:val="0E743938"/>
    <w:rsid w:val="0EB308BA"/>
    <w:rsid w:val="0F914509"/>
    <w:rsid w:val="103A05FC"/>
    <w:rsid w:val="103E082C"/>
    <w:rsid w:val="11261691"/>
    <w:rsid w:val="11832084"/>
    <w:rsid w:val="12191FCE"/>
    <w:rsid w:val="124947FD"/>
    <w:rsid w:val="12975EE9"/>
    <w:rsid w:val="12E345F7"/>
    <w:rsid w:val="13847B6C"/>
    <w:rsid w:val="13DE4DE9"/>
    <w:rsid w:val="14430B1F"/>
    <w:rsid w:val="145D7699"/>
    <w:rsid w:val="156E22CD"/>
    <w:rsid w:val="170B175A"/>
    <w:rsid w:val="18A74315"/>
    <w:rsid w:val="18E12453"/>
    <w:rsid w:val="194809ED"/>
    <w:rsid w:val="19A31AEF"/>
    <w:rsid w:val="1A1603CD"/>
    <w:rsid w:val="1B596B39"/>
    <w:rsid w:val="1C0B56D3"/>
    <w:rsid w:val="1C9D5E47"/>
    <w:rsid w:val="1D936CF7"/>
    <w:rsid w:val="1DAA36F3"/>
    <w:rsid w:val="1F045269"/>
    <w:rsid w:val="1F8D0729"/>
    <w:rsid w:val="1FBA17C7"/>
    <w:rsid w:val="2026303C"/>
    <w:rsid w:val="20D168F2"/>
    <w:rsid w:val="20E04A9F"/>
    <w:rsid w:val="214D26A9"/>
    <w:rsid w:val="21724DF1"/>
    <w:rsid w:val="21B26DB9"/>
    <w:rsid w:val="22341B89"/>
    <w:rsid w:val="229C3E5F"/>
    <w:rsid w:val="23F023CB"/>
    <w:rsid w:val="24317B75"/>
    <w:rsid w:val="2513136E"/>
    <w:rsid w:val="25B516D6"/>
    <w:rsid w:val="25B636D5"/>
    <w:rsid w:val="25F57D1F"/>
    <w:rsid w:val="262C7EE6"/>
    <w:rsid w:val="265F3FF7"/>
    <w:rsid w:val="26C520FC"/>
    <w:rsid w:val="27F3502F"/>
    <w:rsid w:val="28830C45"/>
    <w:rsid w:val="289440EA"/>
    <w:rsid w:val="293F05A7"/>
    <w:rsid w:val="2A70333B"/>
    <w:rsid w:val="2AEE4F71"/>
    <w:rsid w:val="2BA43187"/>
    <w:rsid w:val="2BB13246"/>
    <w:rsid w:val="2C3B5D16"/>
    <w:rsid w:val="2C777780"/>
    <w:rsid w:val="2C927745"/>
    <w:rsid w:val="2D170824"/>
    <w:rsid w:val="2DDF43C4"/>
    <w:rsid w:val="2E5A3A5D"/>
    <w:rsid w:val="2E6D53D9"/>
    <w:rsid w:val="2F9222CD"/>
    <w:rsid w:val="300132C5"/>
    <w:rsid w:val="30560A25"/>
    <w:rsid w:val="30B23EFE"/>
    <w:rsid w:val="319E4A20"/>
    <w:rsid w:val="31F836FC"/>
    <w:rsid w:val="3288296A"/>
    <w:rsid w:val="32C13E9D"/>
    <w:rsid w:val="349C261A"/>
    <w:rsid w:val="35FD1F58"/>
    <w:rsid w:val="369F3194"/>
    <w:rsid w:val="374D2FFE"/>
    <w:rsid w:val="38943164"/>
    <w:rsid w:val="39077B5A"/>
    <w:rsid w:val="395619D3"/>
    <w:rsid w:val="3987323A"/>
    <w:rsid w:val="39C63CD2"/>
    <w:rsid w:val="3A14221D"/>
    <w:rsid w:val="3AE74E3D"/>
    <w:rsid w:val="3BD7178C"/>
    <w:rsid w:val="3C972AE2"/>
    <w:rsid w:val="3C9961B9"/>
    <w:rsid w:val="3CF960CC"/>
    <w:rsid w:val="3D560431"/>
    <w:rsid w:val="3DB67E84"/>
    <w:rsid w:val="3E3427BE"/>
    <w:rsid w:val="3E705FB5"/>
    <w:rsid w:val="3EF07815"/>
    <w:rsid w:val="3FBC5283"/>
    <w:rsid w:val="3FD6789F"/>
    <w:rsid w:val="40114C6E"/>
    <w:rsid w:val="413E408D"/>
    <w:rsid w:val="41C01721"/>
    <w:rsid w:val="41C03B1F"/>
    <w:rsid w:val="42962C50"/>
    <w:rsid w:val="4439777E"/>
    <w:rsid w:val="457A2634"/>
    <w:rsid w:val="45B624B8"/>
    <w:rsid w:val="45C9326B"/>
    <w:rsid w:val="460832C0"/>
    <w:rsid w:val="46767EF8"/>
    <w:rsid w:val="46FE452B"/>
    <w:rsid w:val="47036EBF"/>
    <w:rsid w:val="47792C9B"/>
    <w:rsid w:val="48972A22"/>
    <w:rsid w:val="48AD6D0C"/>
    <w:rsid w:val="498A2DAD"/>
    <w:rsid w:val="4AC91EF4"/>
    <w:rsid w:val="4AD86FF5"/>
    <w:rsid w:val="4B17173F"/>
    <w:rsid w:val="4B852120"/>
    <w:rsid w:val="4C460399"/>
    <w:rsid w:val="4ED36ACD"/>
    <w:rsid w:val="4FA7459A"/>
    <w:rsid w:val="4FAB541B"/>
    <w:rsid w:val="50E36A72"/>
    <w:rsid w:val="5155711D"/>
    <w:rsid w:val="51CA34CE"/>
    <w:rsid w:val="531B6FF3"/>
    <w:rsid w:val="53330C7D"/>
    <w:rsid w:val="538F4CDB"/>
    <w:rsid w:val="53990598"/>
    <w:rsid w:val="54CB2221"/>
    <w:rsid w:val="55A96455"/>
    <w:rsid w:val="56010206"/>
    <w:rsid w:val="56335D49"/>
    <w:rsid w:val="56B1140C"/>
    <w:rsid w:val="56C65B52"/>
    <w:rsid w:val="57283C3F"/>
    <w:rsid w:val="58596670"/>
    <w:rsid w:val="589F4A3E"/>
    <w:rsid w:val="58BE77D0"/>
    <w:rsid w:val="58D338D0"/>
    <w:rsid w:val="59767122"/>
    <w:rsid w:val="59EE3C2C"/>
    <w:rsid w:val="5C5C3FD0"/>
    <w:rsid w:val="5D2E5224"/>
    <w:rsid w:val="5D8C78B2"/>
    <w:rsid w:val="5DA36213"/>
    <w:rsid w:val="5E366D39"/>
    <w:rsid w:val="5E433E39"/>
    <w:rsid w:val="5F123757"/>
    <w:rsid w:val="5F9A2C87"/>
    <w:rsid w:val="5FC405AD"/>
    <w:rsid w:val="60013EC2"/>
    <w:rsid w:val="61434C12"/>
    <w:rsid w:val="61832DB5"/>
    <w:rsid w:val="62182CDB"/>
    <w:rsid w:val="62377E4A"/>
    <w:rsid w:val="62786772"/>
    <w:rsid w:val="65000DE5"/>
    <w:rsid w:val="652F6F56"/>
    <w:rsid w:val="65D60045"/>
    <w:rsid w:val="65D637BD"/>
    <w:rsid w:val="6655057D"/>
    <w:rsid w:val="66EB2F8D"/>
    <w:rsid w:val="66F76B6F"/>
    <w:rsid w:val="672601B6"/>
    <w:rsid w:val="675B75EF"/>
    <w:rsid w:val="675F106D"/>
    <w:rsid w:val="678C5D2A"/>
    <w:rsid w:val="68603EAE"/>
    <w:rsid w:val="690B0048"/>
    <w:rsid w:val="690D5056"/>
    <w:rsid w:val="69330D8D"/>
    <w:rsid w:val="693467BB"/>
    <w:rsid w:val="69BB3E0D"/>
    <w:rsid w:val="69DB3454"/>
    <w:rsid w:val="6B3F47EC"/>
    <w:rsid w:val="6BCE0457"/>
    <w:rsid w:val="6C537B67"/>
    <w:rsid w:val="6EDC3F32"/>
    <w:rsid w:val="6F5A4E28"/>
    <w:rsid w:val="716E4020"/>
    <w:rsid w:val="71E415FC"/>
    <w:rsid w:val="727351FA"/>
    <w:rsid w:val="72C84E0D"/>
    <w:rsid w:val="73C95CB2"/>
    <w:rsid w:val="74B97B45"/>
    <w:rsid w:val="750771DC"/>
    <w:rsid w:val="757B4F64"/>
    <w:rsid w:val="76BA477E"/>
    <w:rsid w:val="76BF4F8A"/>
    <w:rsid w:val="77A67661"/>
    <w:rsid w:val="788522E7"/>
    <w:rsid w:val="79924699"/>
    <w:rsid w:val="79D24C76"/>
    <w:rsid w:val="7A3D2964"/>
    <w:rsid w:val="7A840616"/>
    <w:rsid w:val="7B005EA9"/>
    <w:rsid w:val="7B151EA3"/>
    <w:rsid w:val="7BCD6635"/>
    <w:rsid w:val="7D774F5B"/>
    <w:rsid w:val="7DF74368"/>
    <w:rsid w:val="7DFD0176"/>
    <w:rsid w:val="7E114078"/>
    <w:rsid w:val="7E802309"/>
    <w:rsid w:val="7FAC6C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59"/>
    <w:rPr>
      <w:rFonts w:ascii="Calibri" w:hAnsi="Calibri"/>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740</Words>
  <Characters>4219</Characters>
  <Lines>35</Lines>
  <Paragraphs>9</Paragraphs>
  <TotalTime>35</TotalTime>
  <ScaleCrop>false</ScaleCrop>
  <LinksUpToDate>false</LinksUpToDate>
  <CharactersWithSpaces>4950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2020-05-07T02:05:00Z</dcterms:created>
  <dc:creator>admin</dc:creator>
  <cp:lastModifiedBy>Administrator</cp:lastModifiedBy>
  <cp:lastPrinted>2020-06-19T05:41:00Z</cp:lastPrinted>
  <dcterms:modified xsi:type="dcterms:W3CDTF">2020-06-22T00:36:08Z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